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rPr>
      </w:pPr>
      <w:r>
        <w:rPr>
          <w:rFonts w:hint="eastAsia" w:ascii="方正小标宋简体" w:hAnsi="方正小标宋简体" w:eastAsia="方正小标宋简体" w:cs="方正小标宋简体"/>
          <w:b w:val="0"/>
          <w:bCs w:val="0"/>
          <w:i w:val="0"/>
          <w:iCs w:val="0"/>
          <w:caps w:val="0"/>
          <w:color w:val="000000"/>
          <w:spacing w:val="0"/>
          <w:sz w:val="44"/>
          <w:szCs w:val="44"/>
        </w:rPr>
        <w:t>发展新质生产力是推动高质量发展的内在要求和重要着力点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val="0"/>
          <w:bCs w:val="0"/>
          <w:i w:val="0"/>
          <w:iCs w:val="0"/>
          <w:caps w:val="0"/>
          <w:color w:val="000000"/>
          <w:spacing w:val="0"/>
          <w:kern w:val="0"/>
          <w:sz w:val="32"/>
          <w:szCs w:val="32"/>
          <w:lang w:val="en-US" w:eastAsia="zh-CN" w:bidi="ar"/>
        </w:rPr>
        <w:t>习近平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宋体" w:hAnsi="宋体" w:eastAsia="宋体" w:cs="宋体"/>
          <w:b w:val="0"/>
          <w:bCs w:val="0"/>
          <w:i w:val="0"/>
          <w:iCs w:val="0"/>
          <w:caps w:val="0"/>
          <w:color w:val="000000"/>
          <w:spacing w:val="0"/>
          <w:kern w:val="0"/>
          <w:sz w:val="21"/>
          <w:szCs w:val="21"/>
          <w:lang w:val="en-US" w:eastAsia="zh-CN" w:bidi="ar"/>
        </w:rPr>
      </w:pP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今天进行二十届中央政治局第十一次集体学习，内容是扎实推进高质量发展，目的是结合学习贯彻党的二十大和中央经济工作会议精神，总结新时代高质量发展成就，分析存在的突出矛盾和问题，探讨改进措施，推动高质量发展取得新进展新突破。</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党的十八大以来，我们全面贯彻新发展理念，不断深化对我国经济发展阶段性特征和规律的认识，更加强调发展的高质量，党的十九大报告宣告“我国经济已由高速增长阶段转向高质量发展阶段”，党的二十大报告强调“高质量发展是全面建设社会主义现代化国家的首要任务”。新时代以来，党中央作出一系列重大决策部署，推动高质量发展成为全党全社会的共识和自觉行动，高质量发展成为主旋律。近年来，我国科技创新成果丰硕，创新驱动发展成效日益显现；城乡区域发展协调性、平衡性明显增强；改革开放全面深化，发展动力活力竞相迸发；绿色低碳转型成效显著，发展方式转变步伐加快，高质量发展取得明显成效。</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同时，制约高质量发展因素还大量存在。从外部环境看，世界百年未有之大变局全方位、深层次加速演进。从内在条件看，我国一些领域关键核心技术受制于人的局面尚未根本改变，城乡区域发展和收入分配差距依然较大，掣肘经济社会高质量发展。从工作推进情况看，有的领导干部认识不到位，实际工作中一遇到矛盾和困难又习惯性回到追求粗放扩张、低效发展的老路上；有的领导干部观念陈旧，名曰推动高质量发展、实际上“新瓶装旧酒”；有的领导干部能力不足，面对国内外新环境新挑战，不知如何推动高质量发展，等等。对这些问题，要高度重视，切实解决。我们必须牢记高质量发展是新时代的硬道理，完整、准确、全面贯彻新发展理念，把加快建设现代化经济体系、推进高水平科技自立自强、加快构建新发展格局、统筹推进深层次改革和高水平开放、统筹高质量发展和高水平安全等战略任务落实到位，完善推动高质量发展的考核评价体系，为推动高质量发展打牢基础。</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发展新质生产力是推动高质量发展的内在要求和重要着力点。这里，我重点就此谈一些认识。</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去年7月以来，我在四川、黑龙江、浙江、广西等地考察调研时，提出要整合科技创新资源，引领发展战略性新兴产业和未来产业，加快形成新质生产力。12月中旬，在中央经济工作会议上，我又提出要以科技创新推动产业创新，特别是以颠覆性技术和前沿技术催生新产业、新模式、新动能，发展新质生产力。我提出新质生产力这个概念和发展新质生产力这个重大任务，主要考虑是：生产力是人类社会发展的根本动力，也是一切社会变迁和政治变革的终极原因。高质量发展需要新的生产力理论来指导，而新质生产力已经在实践中形成并展示出对高质量发展的强劲推动力、支撑力，需要我们从理论上进行总结、概括，用以指导新的发展实践。</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什么是新质生产力、如何发展新质生产力？我一直在思考，也注意到学术界的一些研究成果。概括地说，新质生产力是创新起主导作用，摆脱传统经济增长方式、生产力发展路径，具有高科技、高效能、高质量特征，符合新发展理念的先进生产力质态。它由技术革命性突破、生产要素创新性配置、产业深度转型升级而催生，以劳动者、劳动资料、劳动对象及其优化组合的跃升为基本内涵，以全要素生产率大幅提升为核心标志，特点是创新，关键在质优，本质是先进生产力。</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新质生产力的显著特点是创新，既包括技术和业态模式层面的创新，也包括管理和制度层面的创新。必须继续做好创新这篇大文章，推动新质生产力加快发展。</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bCs/>
          <w:i w:val="0"/>
          <w:iCs w:val="0"/>
          <w:caps w:val="0"/>
          <w:color w:val="000000"/>
          <w:spacing w:val="0"/>
          <w:kern w:val="0"/>
          <w:sz w:val="32"/>
          <w:szCs w:val="32"/>
          <w:lang w:val="en-US" w:eastAsia="zh-CN" w:bidi="ar"/>
        </w:rPr>
        <w:t>第</w:t>
      </w:r>
      <w:r>
        <w:rPr>
          <w:rFonts w:hint="default" w:ascii="仿宋_GB2312" w:hAnsi="仿宋_GB2312" w:eastAsia="仿宋_GB2312" w:cs="仿宋_GB2312"/>
          <w:b/>
          <w:bCs/>
          <w:i w:val="0"/>
          <w:iCs w:val="0"/>
          <w:caps w:val="0"/>
          <w:color w:val="000000"/>
          <w:spacing w:val="0"/>
          <w:kern w:val="0"/>
          <w:sz w:val="32"/>
          <w:szCs w:val="32"/>
          <w:lang w:val="en-US" w:eastAsia="zh-CN" w:bidi="ar"/>
        </w:rPr>
        <w:t>一，大力推进科技创新。</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新质生产力主要由技术革命性突破催生而成。科技创新能够催生新产业、新模式、新动能，是发展新质生产力的核心要素。这就要求我们加强科技创新特别是原创性、颠覆性科技创新，加快实现高水平科技自立自强。要深入实施科教兴国战略、人才强国战略、创新驱动发展战略，坚持“四个面向”，强化国家战略科技力量，有组织推进战略导向的原创性、基础性研究。要聚焦国家战略和经济社会发展现实需要，以关键共性技术、前沿引领技术、现代工程技术、颠覆性技术创新为突破口，充分发挥新型举国体制优势，打好关键核心技术攻坚战，使原创性、颠覆性科技创新成果竞相涌现，培育发展新质生产力的新动能。</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第二，以科技创新推动产业创新。</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科技成果转化为现实生产力，表现形式为催生新产业、推动产业深度转型升级。因此，我们要及时将科技创新成果应用到具体产业和产业链上，改造提升传统产业，培育壮大新兴产业，布局建设未来产业，完善现代化产业体系。要围绕发展新质生产力布局产业链，推动短板产业补链、优势产业延链、传统产业升链、新兴产业建链，提升产业链供应链韧性和安全水平，保证产业体系自主可控、安全可靠。要围绕推进新型工业化和加快建设制造强国、质量强国、网络强国、数字中国等战略任务，科学布局科技创新、产业创新。要大力发展数字经济，促进数字经济和实体经济深度融合，打造具有国际竞争力的数字产业集群。要围绕建设农业强国目标，加大种业、农机等科技创新和创新成果应用，用创新科技推进现代农业发展，保障国家粮食安全。</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第三，着力推进发展方式创新。</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绿色发展是高质量发展的底色，新质生产力本身就是绿色生产力。我们必须加快发展方式绿色转型，助力碳达峰碳中和。要牢固树立和践行绿水青山就是金山银山的理念，坚定不移走生态优先、绿色发展之路。加快绿色科技创新和先进绿色技术推广应用，做强绿色制造业，发展绿色服务业，壮大绿色能源产业，发展绿色低碳产业和供应链，构建绿色低碳循环经济体系。持续优化支持绿色低碳发展的经济政策工具箱，发挥绿色金融的牵引作用，打造高效生态绿色产业集群。同时，在全社会大力倡导绿色健康生活方式。</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第四，扎实推进体制机制创新。</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生产关系必须与生产力发展要求相适应。发展新质生产力，必须进一步全面深化改革，形成与之相适应的新型生产关系。新质生产力既需要政府超前规划引导、科学政策支持，也需要市场机制调节、企业等微观主体不断创新，是政府“有形之手”和市场“无形之手”共同培育和驱动形成的。因此，要深化经济体制、科技体制等改革，着力打通束缚新质生产力发展的堵点卡点，建立高标准市场体系，创新生产要素配置方式，让各类先进优质生产要素向发展新质生产力顺畅流动。同时，要扩大高水平对外开放，为发展新质生产力营造良好国际环境。</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第五，深化人才工作机制创新。</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要按照发展新质生产力要求，畅通教育、科技、人才的良性循环，完善人才培养、引进、使用、合理流动的工作机制。要根据科技发展新趋势，优化高等学校学科设置、人才培养模式，为发展新质生产力、推动高质量发展培养急需人才。要着力培养造就战略科学家、一流科技领军人才和创新团队，着力培养造就卓越工程师、大国工匠，加强劳动者技能培训，不断提高各类人才素质。要健全要素参与收入分配机制，激发劳动、知识、技术、管理、资本和数据等生产要素活力，更好体现知识、技术、人才的市场价值，营造鼓励创新、宽容失败的良好氛围。</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※这是习近平总书记2024年1月31日在二十届中央政治局第十一次集体学习时的讲话。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val="0"/>
          <w:bCs w:val="0"/>
          <w:i w:val="0"/>
          <w:iCs w:val="0"/>
          <w:caps w:val="0"/>
          <w:color w:val="000000"/>
          <w:spacing w:val="0"/>
          <w:kern w:val="0"/>
          <w:sz w:val="32"/>
          <w:szCs w:val="32"/>
          <w:lang w:val="en-US" w:eastAsia="zh-CN" w:bidi="ar"/>
        </w:rPr>
        <w:t>（来源：求是网）</w:t>
      </w: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p>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lef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bookmarkStart w:id="0" w:name="_GoBack"/>
      <w:bookmarkEnd w:id="0"/>
    </w:p>
    <w:sectPr>
      <w:pgSz w:w="11906" w:h="16838"/>
      <w:pgMar w:top="1440" w:right="1083" w:bottom="102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kMzFkYjFjM2VlYTIzNjViNTE2ZWUwODZmOWUyYWYifQ=="/>
  </w:docVars>
  <w:rsids>
    <w:rsidRoot w:val="00000000"/>
    <w:rsid w:val="0F970860"/>
    <w:rsid w:val="6C7B3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何庆庆</cp:lastModifiedBy>
  <dcterms:modified xsi:type="dcterms:W3CDTF">2024-06-04T02:44:33Z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7DA03D8456D84859B7A9A76EDABEDF5E_13</vt:lpwstr>
  </property>
</Properties>
</file>