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eastAsia"/>
          <w:lang w:eastAsia="zh-CN"/>
        </w:rPr>
      </w:pPr>
      <w:r>
        <w:rPr>
          <w:rFonts w:hint="eastAsia"/>
          <w:lang w:val="en-US" w:eastAsia="zh-CN"/>
        </w:rPr>
        <w:t>校医院</w:t>
      </w:r>
      <w:r>
        <w:rPr>
          <w:rFonts w:hint="eastAsia"/>
        </w:rPr>
        <w:t>防疫物资</w:t>
      </w:r>
      <w:r>
        <w:rPr>
          <w:rFonts w:hint="eastAsia" w:ascii="宋体" w:hAnsi="宋体" w:eastAsia="宋体" w:cs="宋体"/>
          <w:color w:val="000000"/>
          <w:kern w:val="0"/>
          <w:sz w:val="32"/>
          <w:szCs w:val="32"/>
        </w:rPr>
        <w:t>医用红外额温枪</w:t>
      </w:r>
      <w:r>
        <w:rPr>
          <w:rFonts w:hint="eastAsia" w:ascii="宋体" w:hAnsi="宋体" w:eastAsia="宋体" w:cs="宋体"/>
          <w:color w:val="000000"/>
          <w:kern w:val="0"/>
          <w:sz w:val="32"/>
          <w:szCs w:val="32"/>
          <w:lang w:val="en-US" w:eastAsia="zh-CN"/>
        </w:rPr>
        <w:t>、</w:t>
      </w:r>
      <w:r>
        <w:rPr>
          <w:rFonts w:hint="eastAsia" w:ascii="宋体" w:hAnsi="宋体" w:eastAsia="宋体" w:cs="宋体"/>
          <w:color w:val="000000"/>
          <w:kern w:val="0"/>
          <w:sz w:val="32"/>
          <w:szCs w:val="32"/>
        </w:rPr>
        <w:t>玻璃体温计</w:t>
      </w:r>
      <w:r>
        <w:rPr>
          <w:rFonts w:hint="eastAsia"/>
          <w:sz w:val="32"/>
          <w:szCs w:val="32"/>
        </w:rPr>
        <w:t>采</w:t>
      </w:r>
      <w:r>
        <w:rPr>
          <w:rFonts w:hint="eastAsia"/>
        </w:rPr>
        <w:t>购</w:t>
      </w:r>
      <w:r>
        <w:rPr>
          <w:rFonts w:hint="eastAsia"/>
          <w:lang w:val="en-US" w:eastAsia="zh-CN"/>
        </w:rPr>
        <w:t>项目</w:t>
      </w:r>
    </w:p>
    <w:p>
      <w:pPr>
        <w:spacing w:beforeLines="0" w:afterLines="0"/>
        <w:jc w:val="left"/>
        <w:rPr>
          <w:rFonts w:hint="eastAsia" w:ascii="宋体" w:hAnsi="宋体"/>
          <w:color w:val="auto"/>
          <w:sz w:val="24"/>
          <w:szCs w:val="24"/>
          <w:lang w:val="zh-CN"/>
        </w:rPr>
      </w:pPr>
      <w:r>
        <w:rPr>
          <w:rFonts w:hint="eastAsia" w:ascii="宋体" w:hAnsi="宋体"/>
          <w:color w:val="auto"/>
          <w:sz w:val="24"/>
          <w:szCs w:val="24"/>
          <w:lang w:val="zh-CN"/>
        </w:rPr>
        <w:t>一、供应商报价须知</w:t>
      </w:r>
    </w:p>
    <w:p>
      <w:pPr>
        <w:spacing w:beforeLines="0" w:afterLines="0"/>
        <w:jc w:val="left"/>
        <w:rPr>
          <w:rFonts w:hint="eastAsia" w:ascii="宋体" w:hAnsi="宋体"/>
          <w:color w:val="auto"/>
          <w:sz w:val="24"/>
          <w:szCs w:val="24"/>
          <w:lang w:val="zh-CN"/>
        </w:rPr>
      </w:pPr>
      <w:r>
        <w:rPr>
          <w:rFonts w:hint="eastAsia" w:ascii="宋体" w:hAnsi="宋体"/>
          <w:color w:val="auto"/>
          <w:sz w:val="24"/>
          <w:szCs w:val="24"/>
          <w:lang w:val="zh-CN"/>
        </w:rPr>
        <w:t>（一）项目概况</w:t>
      </w:r>
    </w:p>
    <w:p>
      <w:pPr>
        <w:spacing w:beforeLines="0" w:afterLines="0"/>
        <w:jc w:val="left"/>
        <w:rPr>
          <w:rFonts w:hint="eastAsia" w:ascii="宋体" w:hAnsi="宋体"/>
          <w:color w:val="auto"/>
          <w:sz w:val="24"/>
          <w:szCs w:val="24"/>
          <w:lang w:val="zh-CN"/>
        </w:rPr>
      </w:pPr>
      <w:r>
        <w:rPr>
          <w:rFonts w:hint="eastAsia" w:ascii="宋体" w:hAnsi="宋体"/>
          <w:color w:val="auto"/>
          <w:sz w:val="24"/>
          <w:szCs w:val="24"/>
          <w:lang w:val="zh-CN"/>
        </w:rPr>
        <w:t>1.项目控制价：</w:t>
      </w:r>
      <w:r>
        <w:rPr>
          <w:rFonts w:hint="eastAsia" w:ascii="宋体" w:hAnsi="宋体"/>
          <w:color w:val="auto"/>
          <w:sz w:val="24"/>
          <w:szCs w:val="24"/>
          <w:lang w:val="en-US" w:eastAsia="zh-CN"/>
        </w:rPr>
        <w:t>30500</w:t>
      </w:r>
      <w:r>
        <w:rPr>
          <w:rFonts w:hint="eastAsia" w:ascii="宋体" w:hAnsi="宋体"/>
          <w:color w:val="auto"/>
          <w:sz w:val="24"/>
          <w:szCs w:val="24"/>
          <w:lang w:val="zh-CN"/>
        </w:rPr>
        <w:t>.00元；</w:t>
      </w:r>
    </w:p>
    <w:p>
      <w:pPr>
        <w:spacing w:beforeLines="0" w:afterLines="0"/>
        <w:jc w:val="left"/>
        <w:rPr>
          <w:rFonts w:hint="eastAsia" w:ascii="宋体" w:hAnsi="宋体"/>
          <w:color w:val="auto"/>
          <w:sz w:val="24"/>
          <w:szCs w:val="24"/>
          <w:lang w:val="zh-CN"/>
        </w:rPr>
      </w:pPr>
      <w:r>
        <w:rPr>
          <w:rFonts w:hint="eastAsia" w:ascii="宋体" w:hAnsi="宋体"/>
          <w:color w:val="auto"/>
          <w:sz w:val="24"/>
          <w:szCs w:val="24"/>
          <w:lang w:val="zh-CN"/>
        </w:rPr>
        <w:t>2.安徽工程大学校医院防疫物资，</w:t>
      </w:r>
      <w:r>
        <w:rPr>
          <w:rFonts w:hint="eastAsia" w:ascii="宋体" w:hAnsi="宋体"/>
          <w:color w:val="auto"/>
          <w:sz w:val="24"/>
          <w:szCs w:val="24"/>
          <w:lang w:val="en-US" w:eastAsia="zh-CN"/>
        </w:rPr>
        <w:t>具体清单和</w:t>
      </w:r>
      <w:r>
        <w:rPr>
          <w:rFonts w:hint="eastAsia" w:ascii="宋体" w:hAnsi="宋体"/>
          <w:color w:val="auto"/>
          <w:sz w:val="24"/>
          <w:szCs w:val="24"/>
          <w:lang w:val="zh-CN"/>
        </w:rPr>
        <w:t>技术要求</w:t>
      </w:r>
      <w:r>
        <w:rPr>
          <w:rFonts w:hint="eastAsia" w:ascii="宋体" w:hAnsi="宋体"/>
          <w:color w:val="auto"/>
          <w:sz w:val="24"/>
          <w:szCs w:val="24"/>
          <w:lang w:val="en-US" w:eastAsia="zh-CN"/>
        </w:rPr>
        <w:t>如下</w:t>
      </w:r>
      <w:r>
        <w:rPr>
          <w:rFonts w:hint="eastAsia" w:ascii="宋体" w:hAnsi="宋体"/>
          <w:color w:val="000000"/>
          <w:sz w:val="24"/>
          <w:szCs w:val="24"/>
          <w:lang w:val="zh-CN"/>
        </w:rPr>
        <w:t>，欢迎</w:t>
      </w:r>
      <w:r>
        <w:rPr>
          <w:rFonts w:hint="eastAsia" w:ascii="宋体" w:hAnsi="宋体"/>
          <w:color w:val="auto"/>
          <w:sz w:val="24"/>
          <w:szCs w:val="24"/>
          <w:lang w:val="zh-CN"/>
        </w:rPr>
        <w:t>供应商参与投标报价。</w:t>
      </w:r>
      <w:bookmarkStart w:id="0" w:name="_GoBack"/>
      <w:bookmarkEnd w:id="0"/>
    </w:p>
    <w:p>
      <w:pPr>
        <w:spacing w:beforeLines="0" w:afterLines="0"/>
        <w:jc w:val="left"/>
        <w:rPr>
          <w:rFonts w:hint="eastAsia" w:ascii="宋体" w:hAnsi="宋体"/>
          <w:color w:val="auto"/>
          <w:sz w:val="24"/>
          <w:szCs w:val="24"/>
          <w:lang w:val="zh-CN"/>
        </w:rPr>
      </w:pPr>
      <w:r>
        <w:rPr>
          <w:rFonts w:hint="eastAsia" w:ascii="宋体" w:hAnsi="宋体"/>
          <w:color w:val="auto"/>
          <w:sz w:val="24"/>
          <w:szCs w:val="24"/>
          <w:lang w:val="zh-CN"/>
        </w:rPr>
        <w:t>（二）资格要求</w:t>
      </w:r>
    </w:p>
    <w:p>
      <w:pPr>
        <w:spacing w:beforeLines="0" w:afterLines="0"/>
        <w:jc w:val="left"/>
        <w:rPr>
          <w:rFonts w:hint="eastAsia" w:ascii="宋体" w:hAnsi="宋体"/>
          <w:color w:val="auto"/>
          <w:sz w:val="24"/>
          <w:szCs w:val="24"/>
          <w:lang w:val="zh-CN"/>
        </w:rPr>
      </w:pPr>
      <w:r>
        <w:rPr>
          <w:rFonts w:hint="eastAsia" w:ascii="宋体" w:hAnsi="宋体"/>
          <w:color w:val="auto"/>
          <w:sz w:val="24"/>
          <w:szCs w:val="24"/>
          <w:lang w:val="zh-CN"/>
        </w:rPr>
        <w:t>1.供应商能够独立承担民事责任能力；</w:t>
      </w:r>
    </w:p>
    <w:p>
      <w:pPr>
        <w:spacing w:beforeLines="0" w:afterLines="0"/>
        <w:jc w:val="left"/>
        <w:rPr>
          <w:rFonts w:hint="eastAsia" w:ascii="宋体" w:hAnsi="宋体"/>
          <w:color w:val="auto"/>
          <w:sz w:val="24"/>
          <w:szCs w:val="24"/>
          <w:lang w:val="zh-CN"/>
        </w:rPr>
      </w:pPr>
      <w:r>
        <w:rPr>
          <w:rFonts w:hint="eastAsia" w:ascii="宋体" w:hAnsi="宋体"/>
          <w:color w:val="auto"/>
          <w:sz w:val="24"/>
          <w:szCs w:val="24"/>
          <w:lang w:val="zh-CN"/>
        </w:rPr>
        <w:t>2.具有良好的商业信誉和健全的财务会计制度；</w:t>
      </w:r>
    </w:p>
    <w:p>
      <w:pPr>
        <w:spacing w:beforeLines="0" w:afterLines="0"/>
        <w:jc w:val="left"/>
        <w:rPr>
          <w:rFonts w:hint="eastAsia" w:ascii="宋体" w:hAnsi="宋体"/>
          <w:color w:val="auto"/>
          <w:sz w:val="24"/>
          <w:szCs w:val="24"/>
          <w:lang w:val="zh-CN"/>
        </w:rPr>
      </w:pPr>
      <w:r>
        <w:rPr>
          <w:rFonts w:hint="eastAsia" w:ascii="宋体" w:hAnsi="宋体"/>
          <w:color w:val="auto"/>
          <w:sz w:val="24"/>
          <w:szCs w:val="24"/>
          <w:lang w:val="zh-CN"/>
        </w:rPr>
        <w:t>3.具有履行合同所必需的设备和专业技术能力；</w:t>
      </w:r>
    </w:p>
    <w:p>
      <w:pPr>
        <w:spacing w:beforeLines="0" w:afterLines="0"/>
        <w:jc w:val="left"/>
        <w:rPr>
          <w:rFonts w:hint="eastAsia" w:ascii="宋体" w:hAnsi="宋体"/>
          <w:color w:val="auto"/>
          <w:sz w:val="24"/>
          <w:szCs w:val="24"/>
          <w:lang w:val="zh-CN"/>
        </w:rPr>
      </w:pPr>
      <w:r>
        <w:rPr>
          <w:rFonts w:hint="eastAsia" w:ascii="宋体" w:hAnsi="宋体"/>
          <w:color w:val="auto"/>
          <w:sz w:val="24"/>
          <w:szCs w:val="24"/>
          <w:lang w:val="zh-CN"/>
        </w:rPr>
        <w:t>4.有依法缴纳税收和社会保障资金的良好记录；</w:t>
      </w:r>
    </w:p>
    <w:p>
      <w:pPr>
        <w:spacing w:beforeLines="0" w:afterLines="0"/>
        <w:jc w:val="left"/>
        <w:rPr>
          <w:rFonts w:hint="eastAsia" w:ascii="宋体" w:hAnsi="宋体"/>
          <w:color w:val="auto"/>
          <w:sz w:val="24"/>
          <w:szCs w:val="24"/>
          <w:lang w:val="zh-CN"/>
        </w:rPr>
      </w:pPr>
      <w:r>
        <w:rPr>
          <w:rFonts w:hint="eastAsia" w:ascii="宋体" w:hAnsi="宋体"/>
          <w:color w:val="auto"/>
          <w:sz w:val="24"/>
          <w:szCs w:val="24"/>
          <w:lang w:val="zh-CN"/>
        </w:rPr>
        <w:t>5.三年内，在经营活动中没有重大违法记录；</w:t>
      </w:r>
    </w:p>
    <w:p>
      <w:pPr>
        <w:spacing w:beforeLines="0" w:afterLines="0"/>
        <w:jc w:val="left"/>
        <w:rPr>
          <w:rFonts w:hint="eastAsia" w:ascii="宋体" w:hAnsi="宋体"/>
          <w:color w:val="auto"/>
          <w:sz w:val="24"/>
          <w:szCs w:val="24"/>
          <w:lang w:val="zh-CN"/>
        </w:rPr>
      </w:pPr>
      <w:r>
        <w:rPr>
          <w:rFonts w:hint="eastAsia" w:ascii="宋体" w:hAnsi="宋体"/>
          <w:color w:val="auto"/>
          <w:sz w:val="24"/>
          <w:szCs w:val="24"/>
          <w:lang w:val="zh-CN"/>
        </w:rPr>
        <w:t>6.具有《医疗器械经营许可证》或经营备案凭证；</w:t>
      </w:r>
    </w:p>
    <w:p>
      <w:pPr>
        <w:spacing w:beforeLines="0" w:afterLines="0"/>
        <w:jc w:val="left"/>
        <w:rPr>
          <w:rFonts w:hint="eastAsia" w:ascii="宋体" w:hAnsi="宋体"/>
          <w:color w:val="auto"/>
          <w:sz w:val="24"/>
          <w:szCs w:val="24"/>
          <w:lang w:val="zh-CN"/>
        </w:rPr>
      </w:pPr>
      <w:r>
        <w:rPr>
          <w:rFonts w:hint="eastAsia" w:ascii="宋体" w:hAnsi="宋体"/>
          <w:color w:val="auto"/>
          <w:sz w:val="24"/>
          <w:szCs w:val="24"/>
          <w:lang w:val="zh-CN"/>
        </w:rPr>
        <w:t>7.所投产品的生产企业具有《医疗器械生产企业许可证》；并提供有效的产品质量检测报告；</w:t>
      </w:r>
    </w:p>
    <w:p>
      <w:pPr>
        <w:spacing w:beforeLines="0" w:afterLines="0"/>
        <w:jc w:val="left"/>
        <w:rPr>
          <w:rFonts w:hint="eastAsia" w:ascii="宋体" w:hAnsi="宋体"/>
          <w:color w:val="auto"/>
          <w:sz w:val="24"/>
          <w:szCs w:val="24"/>
          <w:lang w:val="zh-CN"/>
        </w:rPr>
      </w:pPr>
      <w:r>
        <w:rPr>
          <w:rFonts w:hint="eastAsia" w:ascii="宋体" w:hAnsi="宋体"/>
          <w:color w:val="auto"/>
          <w:sz w:val="24"/>
          <w:szCs w:val="24"/>
          <w:lang w:val="zh-CN"/>
        </w:rPr>
        <w:t>8.本项目不接受联合体投标。</w:t>
      </w:r>
    </w:p>
    <w:p>
      <w:pPr>
        <w:spacing w:beforeLines="0" w:afterLines="0"/>
        <w:jc w:val="left"/>
        <w:rPr>
          <w:rFonts w:hint="eastAsia" w:ascii="宋体" w:hAnsi="宋体"/>
          <w:color w:val="auto"/>
          <w:sz w:val="24"/>
          <w:szCs w:val="24"/>
          <w:lang w:val="zh-CN"/>
        </w:rPr>
      </w:pPr>
      <w:r>
        <w:rPr>
          <w:rFonts w:hint="eastAsia" w:ascii="宋体" w:hAnsi="宋体"/>
          <w:color w:val="auto"/>
          <w:sz w:val="24"/>
          <w:szCs w:val="24"/>
          <w:lang w:val="zh-CN"/>
        </w:rPr>
        <w:t>（三）项目评审</w:t>
      </w:r>
    </w:p>
    <w:p>
      <w:pPr>
        <w:spacing w:beforeLines="0" w:afterLines="0"/>
        <w:jc w:val="left"/>
        <w:rPr>
          <w:rFonts w:hint="eastAsia" w:ascii="宋体" w:hAnsi="宋体"/>
          <w:color w:val="auto"/>
          <w:sz w:val="24"/>
          <w:szCs w:val="24"/>
          <w:lang w:val="zh-CN"/>
        </w:rPr>
      </w:pPr>
      <w:r>
        <w:rPr>
          <w:rFonts w:hint="eastAsia" w:ascii="宋体" w:hAnsi="宋体"/>
          <w:color w:val="auto"/>
          <w:sz w:val="24"/>
          <w:szCs w:val="24"/>
          <w:lang w:val="zh-CN"/>
        </w:rPr>
        <w:t>1.供应商应认真阅读本询价函。如对本询价函做出报价，即表示认可了我校提出的各项要求，且不可撤回。</w:t>
      </w:r>
    </w:p>
    <w:p>
      <w:pPr>
        <w:spacing w:beforeLines="0" w:afterLines="0"/>
        <w:jc w:val="left"/>
        <w:rPr>
          <w:rFonts w:hint="eastAsia" w:ascii="宋体" w:hAnsi="宋体"/>
          <w:color w:val="auto"/>
          <w:sz w:val="24"/>
          <w:szCs w:val="24"/>
          <w:lang w:val="zh-CN"/>
        </w:rPr>
      </w:pPr>
      <w:r>
        <w:rPr>
          <w:rFonts w:hint="eastAsia" w:ascii="宋体" w:hAnsi="宋体"/>
          <w:color w:val="auto"/>
          <w:sz w:val="24"/>
          <w:szCs w:val="24"/>
          <w:lang w:val="zh-CN"/>
        </w:rPr>
        <w:t>2.在符合采购需求、质量和服务相等的前提下，我校组织的询价小组将以最低报价的供应商作为第一中标候选单位。</w:t>
      </w:r>
    </w:p>
    <w:p>
      <w:pPr>
        <w:spacing w:beforeLines="0" w:afterLines="0"/>
        <w:jc w:val="left"/>
        <w:rPr>
          <w:rFonts w:hint="eastAsia" w:ascii="宋体" w:hAnsi="宋体"/>
          <w:color w:val="auto"/>
          <w:sz w:val="24"/>
          <w:szCs w:val="24"/>
          <w:lang w:val="zh-CN"/>
        </w:rPr>
      </w:pPr>
      <w:r>
        <w:rPr>
          <w:rFonts w:hint="eastAsia" w:ascii="宋体" w:hAnsi="宋体"/>
          <w:color w:val="auto"/>
          <w:sz w:val="24"/>
          <w:szCs w:val="24"/>
          <w:lang w:val="zh-CN"/>
        </w:rPr>
        <w:t>3.询价采购函的相关规定及供应商的报价书将作为本项目拟签合同的组成部分。</w:t>
      </w:r>
    </w:p>
    <w:p>
      <w:pPr>
        <w:spacing w:beforeLines="0" w:afterLines="0"/>
        <w:jc w:val="left"/>
        <w:rPr>
          <w:rFonts w:hint="eastAsia" w:ascii="宋体" w:hAnsi="宋体"/>
          <w:color w:val="auto"/>
          <w:sz w:val="24"/>
          <w:szCs w:val="24"/>
          <w:lang w:val="zh-CN"/>
        </w:rPr>
      </w:pPr>
      <w:r>
        <w:rPr>
          <w:rFonts w:hint="eastAsia" w:ascii="宋体" w:hAnsi="宋体"/>
          <w:color w:val="auto"/>
          <w:sz w:val="24"/>
          <w:szCs w:val="24"/>
          <w:lang w:val="zh-CN"/>
        </w:rPr>
        <w:t>4.如供应商在参与我校组织的采购活动中有不诚信行为，一经查实，该供应商将被记入不诚信供应商名单。</w:t>
      </w:r>
    </w:p>
    <w:p>
      <w:pPr>
        <w:spacing w:beforeLines="0" w:afterLines="0"/>
        <w:jc w:val="left"/>
        <w:rPr>
          <w:rFonts w:hint="eastAsia" w:ascii="仿宋_gb2312" w:hAnsi="宋体" w:eastAsia="仿宋_gb2312" w:cs="宋体"/>
          <w:kern w:val="0"/>
          <w:sz w:val="30"/>
          <w:szCs w:val="30"/>
        </w:rPr>
      </w:pPr>
      <w:r>
        <w:rPr>
          <w:rFonts w:hint="eastAsia" w:ascii="宋体" w:hAnsi="宋体"/>
          <w:color w:val="auto"/>
          <w:sz w:val="24"/>
          <w:szCs w:val="24"/>
          <w:lang w:val="zh-CN"/>
        </w:rPr>
        <w:t>二、技术要求</w:t>
      </w:r>
    </w:p>
    <w:tbl>
      <w:tblPr>
        <w:tblStyle w:val="5"/>
        <w:tblW w:w="8385" w:type="dxa"/>
        <w:tblInd w:w="90" w:type="dxa"/>
        <w:tblLayout w:type="fixed"/>
        <w:tblCellMar>
          <w:top w:w="0" w:type="dxa"/>
          <w:left w:w="0" w:type="dxa"/>
          <w:bottom w:w="0" w:type="dxa"/>
          <w:right w:w="0" w:type="dxa"/>
        </w:tblCellMar>
      </w:tblPr>
      <w:tblGrid>
        <w:gridCol w:w="777"/>
        <w:gridCol w:w="2466"/>
        <w:gridCol w:w="1200"/>
        <w:gridCol w:w="1134"/>
        <w:gridCol w:w="2808"/>
      </w:tblGrid>
      <w:tr>
        <w:tblPrEx>
          <w:tblCellMar>
            <w:top w:w="0" w:type="dxa"/>
            <w:left w:w="0" w:type="dxa"/>
            <w:bottom w:w="0" w:type="dxa"/>
            <w:right w:w="0" w:type="dxa"/>
          </w:tblCellMar>
        </w:tblPrEx>
        <w:trPr>
          <w:trHeight w:val="600" w:hRule="atLeast"/>
        </w:trPr>
        <w:tc>
          <w:tcPr>
            <w:tcW w:w="777"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b/>
                <w:bCs/>
                <w:color w:val="000000"/>
                <w:kern w:val="0"/>
                <w:sz w:val="23"/>
                <w:szCs w:val="23"/>
              </w:rPr>
              <w:t>序号</w:t>
            </w:r>
          </w:p>
        </w:tc>
        <w:tc>
          <w:tcPr>
            <w:tcW w:w="2466" w:type="dxa"/>
            <w:tcBorders>
              <w:top w:val="single" w:color="000000" w:sz="6" w:space="0"/>
              <w:left w:val="nil"/>
              <w:bottom w:val="single" w:color="000000" w:sz="6" w:space="0"/>
              <w:right w:val="single" w:color="000000" w:sz="6" w:space="0"/>
            </w:tcBorders>
            <w:noWrap/>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b/>
                <w:bCs/>
                <w:color w:val="000000"/>
                <w:kern w:val="0"/>
                <w:sz w:val="23"/>
                <w:szCs w:val="23"/>
              </w:rPr>
              <w:t>名称</w:t>
            </w:r>
          </w:p>
        </w:tc>
        <w:tc>
          <w:tcPr>
            <w:tcW w:w="1200" w:type="dxa"/>
            <w:tcBorders>
              <w:top w:val="single" w:color="000000" w:sz="6" w:space="0"/>
              <w:left w:val="nil"/>
              <w:bottom w:val="single" w:color="000000" w:sz="6" w:space="0"/>
              <w:right w:val="single" w:color="000000" w:sz="6" w:space="0"/>
            </w:tcBorders>
            <w:noWrap/>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b/>
                <w:bCs/>
                <w:color w:val="000000"/>
                <w:kern w:val="0"/>
                <w:sz w:val="23"/>
                <w:szCs w:val="23"/>
              </w:rPr>
              <w:t>规格要求</w:t>
            </w:r>
          </w:p>
        </w:tc>
        <w:tc>
          <w:tcPr>
            <w:tcW w:w="1134" w:type="dxa"/>
            <w:tcBorders>
              <w:top w:val="single" w:color="000000" w:sz="6" w:space="0"/>
              <w:left w:val="nil"/>
              <w:bottom w:val="single" w:color="000000" w:sz="6" w:space="0"/>
              <w:right w:val="single" w:color="auto" w:sz="4" w:space="0"/>
            </w:tcBorders>
            <w:noWrap/>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b/>
                <w:bCs/>
                <w:color w:val="000000"/>
                <w:kern w:val="0"/>
                <w:sz w:val="23"/>
                <w:szCs w:val="23"/>
              </w:rPr>
              <w:t>数量</w:t>
            </w:r>
          </w:p>
        </w:tc>
        <w:tc>
          <w:tcPr>
            <w:tcW w:w="2808" w:type="dxa"/>
            <w:tcBorders>
              <w:top w:val="single" w:color="000000" w:sz="6" w:space="0"/>
              <w:left w:val="single" w:color="auto" w:sz="4" w:space="0"/>
              <w:bottom w:val="single" w:color="000000" w:sz="6" w:space="0"/>
              <w:right w:val="single" w:color="000000" w:sz="6" w:space="0"/>
            </w:tcBorders>
            <w:noWrap/>
            <w:tcMar>
              <w:top w:w="0" w:type="dxa"/>
              <w:left w:w="105" w:type="dxa"/>
              <w:bottom w:w="0" w:type="dxa"/>
              <w:right w:w="105" w:type="dxa"/>
            </w:tcMar>
            <w:vAlign w:val="center"/>
          </w:tcPr>
          <w:p>
            <w:pPr>
              <w:widowControl/>
              <w:jc w:val="center"/>
              <w:rPr>
                <w:rFonts w:hint="default" w:ascii="宋体" w:hAnsi="宋体" w:eastAsia="宋体" w:cs="宋体"/>
                <w:b/>
                <w:bCs/>
                <w:color w:val="000000"/>
                <w:kern w:val="0"/>
                <w:sz w:val="23"/>
                <w:szCs w:val="23"/>
                <w:lang w:val="en-US" w:eastAsia="zh-CN"/>
              </w:rPr>
            </w:pPr>
            <w:r>
              <w:rPr>
                <w:rFonts w:hint="eastAsia" w:ascii="宋体" w:hAnsi="宋体" w:eastAsia="宋体" w:cs="宋体"/>
                <w:b/>
                <w:bCs/>
                <w:color w:val="000000"/>
                <w:kern w:val="0"/>
                <w:sz w:val="23"/>
                <w:szCs w:val="23"/>
                <w:lang w:val="en-US" w:eastAsia="zh-CN"/>
              </w:rPr>
              <w:t>报价</w:t>
            </w:r>
          </w:p>
        </w:tc>
      </w:tr>
      <w:tr>
        <w:tblPrEx>
          <w:tblCellMar>
            <w:top w:w="0" w:type="dxa"/>
            <w:left w:w="0" w:type="dxa"/>
            <w:bottom w:w="0" w:type="dxa"/>
            <w:right w:w="0" w:type="dxa"/>
          </w:tblCellMar>
        </w:tblPrEx>
        <w:trPr>
          <w:trHeight w:val="600" w:hRule="atLeast"/>
        </w:trPr>
        <w:tc>
          <w:tcPr>
            <w:tcW w:w="777" w:type="dxa"/>
            <w:tcBorders>
              <w:top w:val="nil"/>
              <w:left w:val="single" w:color="000000" w:sz="6" w:space="0"/>
              <w:bottom w:val="single" w:color="000000" w:sz="6" w:space="0"/>
              <w:right w:val="single" w:color="000000" w:sz="6" w:space="0"/>
            </w:tcBorders>
            <w:noWrap/>
            <w:tcMar>
              <w:top w:w="0" w:type="dxa"/>
              <w:left w:w="105" w:type="dxa"/>
              <w:bottom w:w="0" w:type="dxa"/>
              <w:right w:w="105" w:type="dxa"/>
            </w:tcMar>
            <w:vAlign w:val="center"/>
          </w:tcPr>
          <w:p>
            <w:pPr>
              <w:widowControl/>
              <w:jc w:val="center"/>
              <w:rPr>
                <w:rFonts w:ascii="宋体" w:hAnsi="宋体" w:eastAsia="宋体" w:cs="宋体"/>
                <w:color w:val="000000"/>
                <w:kern w:val="0"/>
                <w:sz w:val="23"/>
                <w:szCs w:val="23"/>
              </w:rPr>
            </w:pPr>
            <w:r>
              <w:rPr>
                <w:rFonts w:hint="eastAsia" w:ascii="宋体" w:hAnsi="宋体" w:eastAsia="宋体" w:cs="宋体"/>
                <w:color w:val="000000"/>
                <w:kern w:val="0"/>
                <w:sz w:val="23"/>
                <w:szCs w:val="23"/>
              </w:rPr>
              <w:t>1</w:t>
            </w:r>
          </w:p>
        </w:tc>
        <w:tc>
          <w:tcPr>
            <w:tcW w:w="2466" w:type="dxa"/>
            <w:tcBorders>
              <w:top w:val="nil"/>
              <w:left w:val="nil"/>
              <w:bottom w:val="single" w:color="000000" w:sz="6" w:space="0"/>
              <w:right w:val="single" w:color="000000" w:sz="6" w:space="0"/>
            </w:tcBorders>
            <w:noWrap/>
            <w:tcMar>
              <w:top w:w="0" w:type="dxa"/>
              <w:left w:w="105" w:type="dxa"/>
              <w:bottom w:w="0" w:type="dxa"/>
              <w:right w:w="105" w:type="dxa"/>
            </w:tcMar>
            <w:vAlign w:val="center"/>
          </w:tcPr>
          <w:p>
            <w:pPr>
              <w:widowControl/>
              <w:jc w:val="center"/>
              <w:rPr>
                <w:rFonts w:ascii="宋体" w:hAnsi="宋体" w:eastAsia="宋体" w:cs="宋体"/>
                <w:color w:val="000000"/>
                <w:kern w:val="0"/>
                <w:sz w:val="23"/>
                <w:szCs w:val="23"/>
              </w:rPr>
            </w:pPr>
            <w:r>
              <w:rPr>
                <w:rFonts w:hint="eastAsia" w:ascii="宋体" w:hAnsi="宋体" w:eastAsia="宋体" w:cs="宋体"/>
                <w:color w:val="000000"/>
                <w:kern w:val="0"/>
                <w:sz w:val="23"/>
                <w:szCs w:val="23"/>
              </w:rPr>
              <w:t>医用红外额温枪</w:t>
            </w:r>
          </w:p>
        </w:tc>
        <w:tc>
          <w:tcPr>
            <w:tcW w:w="1200" w:type="dxa"/>
            <w:tcBorders>
              <w:top w:val="nil"/>
              <w:left w:val="nil"/>
              <w:bottom w:val="single" w:color="000000" w:sz="6" w:space="0"/>
              <w:right w:val="single" w:color="000000" w:sz="6" w:space="0"/>
            </w:tcBorders>
            <w:noWrap/>
            <w:tcMar>
              <w:top w:w="0" w:type="dxa"/>
              <w:left w:w="105" w:type="dxa"/>
              <w:bottom w:w="0" w:type="dxa"/>
              <w:right w:w="105" w:type="dxa"/>
            </w:tcMar>
            <w:vAlign w:val="center"/>
          </w:tcPr>
          <w:p>
            <w:pPr>
              <w:widowControl/>
              <w:jc w:val="center"/>
              <w:rPr>
                <w:rFonts w:ascii="宋体" w:hAnsi="宋体" w:eastAsia="宋体" w:cs="宋体"/>
                <w:color w:val="000000"/>
                <w:kern w:val="0"/>
                <w:sz w:val="23"/>
                <w:szCs w:val="23"/>
              </w:rPr>
            </w:pPr>
            <w:r>
              <w:rPr>
                <w:rFonts w:hint="eastAsia" w:ascii="宋体" w:hAnsi="宋体" w:eastAsia="宋体" w:cs="宋体"/>
                <w:color w:val="000000"/>
                <w:kern w:val="0"/>
                <w:sz w:val="23"/>
                <w:szCs w:val="23"/>
              </w:rPr>
              <w:t>无</w:t>
            </w:r>
          </w:p>
        </w:tc>
        <w:tc>
          <w:tcPr>
            <w:tcW w:w="1134" w:type="dxa"/>
            <w:tcBorders>
              <w:top w:val="nil"/>
              <w:left w:val="nil"/>
              <w:bottom w:val="single" w:color="000000" w:sz="6" w:space="0"/>
              <w:right w:val="single" w:color="auto" w:sz="4" w:space="0"/>
            </w:tcBorders>
            <w:noWrap/>
            <w:tcMar>
              <w:top w:w="0" w:type="dxa"/>
              <w:left w:w="105" w:type="dxa"/>
              <w:bottom w:w="0" w:type="dxa"/>
              <w:right w:w="105" w:type="dxa"/>
            </w:tcMar>
            <w:vAlign w:val="center"/>
          </w:tcPr>
          <w:p>
            <w:pPr>
              <w:widowControl/>
              <w:jc w:val="center"/>
              <w:rPr>
                <w:rFonts w:ascii="宋体" w:hAnsi="宋体" w:eastAsia="宋体" w:cs="宋体"/>
                <w:color w:val="000000"/>
                <w:kern w:val="0"/>
                <w:sz w:val="23"/>
                <w:szCs w:val="23"/>
              </w:rPr>
            </w:pPr>
            <w:r>
              <w:rPr>
                <w:rFonts w:hint="eastAsia" w:ascii="宋体" w:hAnsi="宋体" w:eastAsia="宋体" w:cs="宋体"/>
                <w:color w:val="000000"/>
                <w:kern w:val="0"/>
                <w:sz w:val="23"/>
                <w:szCs w:val="23"/>
              </w:rPr>
              <w:t>130</w:t>
            </w:r>
          </w:p>
        </w:tc>
        <w:tc>
          <w:tcPr>
            <w:tcW w:w="2808" w:type="dxa"/>
            <w:tcBorders>
              <w:top w:val="nil"/>
              <w:left w:val="single" w:color="auto" w:sz="4" w:space="0"/>
              <w:bottom w:val="single" w:color="000000" w:sz="6" w:space="0"/>
              <w:right w:val="single" w:color="000000" w:sz="6" w:space="0"/>
            </w:tcBorders>
            <w:noWrap/>
            <w:tcMar>
              <w:top w:w="0" w:type="dxa"/>
              <w:left w:w="105" w:type="dxa"/>
              <w:bottom w:w="0" w:type="dxa"/>
              <w:right w:w="105" w:type="dxa"/>
            </w:tcMar>
            <w:vAlign w:val="center"/>
          </w:tcPr>
          <w:p>
            <w:pPr>
              <w:widowControl/>
              <w:jc w:val="center"/>
              <w:rPr>
                <w:rFonts w:hint="eastAsia" w:ascii="宋体" w:hAnsi="宋体" w:eastAsia="宋体" w:cs="宋体"/>
                <w:color w:val="000000"/>
                <w:kern w:val="0"/>
                <w:sz w:val="23"/>
                <w:szCs w:val="23"/>
              </w:rPr>
            </w:pPr>
          </w:p>
        </w:tc>
      </w:tr>
      <w:tr>
        <w:tblPrEx>
          <w:tblCellMar>
            <w:top w:w="0" w:type="dxa"/>
            <w:left w:w="0" w:type="dxa"/>
            <w:bottom w:w="0" w:type="dxa"/>
            <w:right w:w="0" w:type="dxa"/>
          </w:tblCellMar>
        </w:tblPrEx>
        <w:trPr>
          <w:trHeight w:val="583" w:hRule="atLeast"/>
        </w:trPr>
        <w:tc>
          <w:tcPr>
            <w:tcW w:w="777" w:type="dxa"/>
            <w:tcBorders>
              <w:top w:val="nil"/>
              <w:left w:val="single" w:color="000000" w:sz="6" w:space="0"/>
              <w:bottom w:val="single" w:color="000000" w:sz="6" w:space="0"/>
              <w:right w:val="single" w:color="000000" w:sz="6" w:space="0"/>
            </w:tcBorders>
            <w:noWrap/>
            <w:tcMar>
              <w:top w:w="0" w:type="dxa"/>
              <w:left w:w="105" w:type="dxa"/>
              <w:bottom w:w="0" w:type="dxa"/>
              <w:right w:w="105" w:type="dxa"/>
            </w:tcMar>
            <w:vAlign w:val="center"/>
          </w:tcPr>
          <w:p>
            <w:pPr>
              <w:widowControl/>
              <w:jc w:val="center"/>
              <w:rPr>
                <w:rFonts w:ascii="宋体" w:hAnsi="宋体" w:eastAsia="宋体" w:cs="宋体"/>
                <w:color w:val="000000"/>
                <w:kern w:val="0"/>
                <w:sz w:val="23"/>
                <w:szCs w:val="23"/>
              </w:rPr>
            </w:pPr>
            <w:r>
              <w:rPr>
                <w:rFonts w:hint="eastAsia" w:ascii="宋体" w:hAnsi="宋体" w:eastAsia="宋体" w:cs="宋体"/>
                <w:color w:val="000000"/>
                <w:kern w:val="0"/>
                <w:sz w:val="23"/>
                <w:szCs w:val="23"/>
              </w:rPr>
              <w:t>2</w:t>
            </w:r>
          </w:p>
        </w:tc>
        <w:tc>
          <w:tcPr>
            <w:tcW w:w="2466" w:type="dxa"/>
            <w:tcBorders>
              <w:top w:val="nil"/>
              <w:left w:val="nil"/>
              <w:bottom w:val="single" w:color="000000" w:sz="6" w:space="0"/>
              <w:right w:val="single" w:color="000000" w:sz="6" w:space="0"/>
            </w:tcBorders>
            <w:noWrap/>
            <w:tcMar>
              <w:top w:w="0" w:type="dxa"/>
              <w:left w:w="105" w:type="dxa"/>
              <w:bottom w:w="0" w:type="dxa"/>
              <w:right w:w="105" w:type="dxa"/>
            </w:tcMar>
            <w:vAlign w:val="center"/>
          </w:tcPr>
          <w:p>
            <w:pPr>
              <w:widowControl/>
              <w:jc w:val="center"/>
              <w:rPr>
                <w:rFonts w:ascii="宋体" w:hAnsi="宋体" w:eastAsia="宋体" w:cs="宋体"/>
                <w:color w:val="000000"/>
                <w:kern w:val="0"/>
                <w:sz w:val="23"/>
                <w:szCs w:val="23"/>
              </w:rPr>
            </w:pPr>
            <w:r>
              <w:rPr>
                <w:rFonts w:hint="eastAsia" w:ascii="宋体" w:hAnsi="宋体" w:eastAsia="宋体" w:cs="宋体"/>
                <w:color w:val="000000"/>
                <w:kern w:val="0"/>
                <w:sz w:val="23"/>
                <w:szCs w:val="23"/>
              </w:rPr>
              <w:t>玻璃体温计</w:t>
            </w:r>
          </w:p>
        </w:tc>
        <w:tc>
          <w:tcPr>
            <w:tcW w:w="1200" w:type="dxa"/>
            <w:tcBorders>
              <w:top w:val="nil"/>
              <w:left w:val="nil"/>
              <w:bottom w:val="single" w:color="000000" w:sz="6" w:space="0"/>
              <w:right w:val="single" w:color="000000" w:sz="6" w:space="0"/>
            </w:tcBorders>
            <w:noWrap/>
            <w:tcMar>
              <w:top w:w="0" w:type="dxa"/>
              <w:left w:w="105" w:type="dxa"/>
              <w:bottom w:w="0" w:type="dxa"/>
              <w:right w:w="105" w:type="dxa"/>
            </w:tcMar>
            <w:vAlign w:val="center"/>
          </w:tcPr>
          <w:p>
            <w:pPr>
              <w:widowControl/>
              <w:jc w:val="center"/>
              <w:rPr>
                <w:rFonts w:ascii="宋体" w:hAnsi="宋体" w:eastAsia="宋体" w:cs="宋体"/>
                <w:color w:val="000000"/>
                <w:kern w:val="0"/>
                <w:sz w:val="23"/>
                <w:szCs w:val="23"/>
              </w:rPr>
            </w:pPr>
            <w:r>
              <w:rPr>
                <w:rFonts w:hint="eastAsia" w:ascii="宋体" w:hAnsi="宋体" w:eastAsia="宋体" w:cs="宋体"/>
                <w:color w:val="000000"/>
                <w:kern w:val="0"/>
                <w:sz w:val="23"/>
                <w:szCs w:val="23"/>
              </w:rPr>
              <w:t>无</w:t>
            </w:r>
          </w:p>
        </w:tc>
        <w:tc>
          <w:tcPr>
            <w:tcW w:w="1134" w:type="dxa"/>
            <w:tcBorders>
              <w:top w:val="nil"/>
              <w:left w:val="nil"/>
              <w:bottom w:val="single" w:color="000000" w:sz="6" w:space="0"/>
              <w:right w:val="single" w:color="auto" w:sz="4" w:space="0"/>
            </w:tcBorders>
            <w:noWrap/>
            <w:tcMar>
              <w:top w:w="0" w:type="dxa"/>
              <w:left w:w="105" w:type="dxa"/>
              <w:bottom w:w="0" w:type="dxa"/>
              <w:right w:w="105" w:type="dxa"/>
            </w:tcMar>
            <w:vAlign w:val="center"/>
          </w:tcPr>
          <w:p>
            <w:pPr>
              <w:widowControl/>
              <w:jc w:val="center"/>
              <w:rPr>
                <w:rFonts w:ascii="宋体" w:hAnsi="宋体" w:eastAsia="宋体" w:cs="宋体"/>
                <w:color w:val="000000"/>
                <w:kern w:val="0"/>
                <w:sz w:val="23"/>
                <w:szCs w:val="23"/>
              </w:rPr>
            </w:pPr>
            <w:r>
              <w:rPr>
                <w:rFonts w:hint="eastAsia" w:ascii="宋体" w:hAnsi="宋体" w:eastAsia="宋体" w:cs="宋体"/>
                <w:color w:val="000000"/>
                <w:kern w:val="0"/>
                <w:sz w:val="23"/>
                <w:szCs w:val="23"/>
              </w:rPr>
              <w:t>3500</w:t>
            </w:r>
          </w:p>
        </w:tc>
        <w:tc>
          <w:tcPr>
            <w:tcW w:w="2808" w:type="dxa"/>
            <w:tcBorders>
              <w:top w:val="nil"/>
              <w:left w:val="single" w:color="auto" w:sz="4" w:space="0"/>
              <w:bottom w:val="single" w:color="000000" w:sz="6" w:space="0"/>
              <w:right w:val="single" w:color="000000" w:sz="6" w:space="0"/>
            </w:tcBorders>
            <w:noWrap/>
            <w:tcMar>
              <w:top w:w="0" w:type="dxa"/>
              <w:left w:w="105" w:type="dxa"/>
              <w:bottom w:w="0" w:type="dxa"/>
              <w:right w:w="105" w:type="dxa"/>
            </w:tcMar>
            <w:vAlign w:val="center"/>
          </w:tcPr>
          <w:p>
            <w:pPr>
              <w:widowControl/>
              <w:jc w:val="center"/>
              <w:rPr>
                <w:rFonts w:hint="eastAsia" w:ascii="宋体" w:hAnsi="宋体" w:eastAsia="宋体" w:cs="宋体"/>
                <w:color w:val="000000"/>
                <w:kern w:val="0"/>
                <w:sz w:val="23"/>
                <w:szCs w:val="23"/>
              </w:rPr>
            </w:pPr>
          </w:p>
        </w:tc>
      </w:tr>
      <w:tr>
        <w:tblPrEx>
          <w:tblCellMar>
            <w:top w:w="0" w:type="dxa"/>
            <w:left w:w="0" w:type="dxa"/>
            <w:bottom w:w="0" w:type="dxa"/>
            <w:right w:w="0" w:type="dxa"/>
          </w:tblCellMar>
        </w:tblPrEx>
        <w:trPr>
          <w:trHeight w:val="600" w:hRule="atLeast"/>
        </w:trPr>
        <w:tc>
          <w:tcPr>
            <w:tcW w:w="8385" w:type="dxa"/>
            <w:gridSpan w:val="5"/>
            <w:tcBorders>
              <w:top w:val="single" w:color="auto" w:sz="4"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pPr>
              <w:widowControl/>
              <w:ind w:firstLine="460" w:firstLineChars="200"/>
              <w:jc w:val="both"/>
              <w:rPr>
                <w:rFonts w:hint="default" w:ascii="宋体" w:hAnsi="宋体" w:eastAsia="宋体" w:cs="宋体"/>
                <w:color w:val="000000"/>
                <w:kern w:val="0"/>
                <w:sz w:val="23"/>
                <w:szCs w:val="23"/>
                <w:lang w:val="en-US" w:eastAsia="zh-CN"/>
              </w:rPr>
            </w:pPr>
            <w:r>
              <w:rPr>
                <w:rFonts w:hint="eastAsia" w:ascii="宋体" w:hAnsi="宋体" w:eastAsia="宋体" w:cs="宋体"/>
                <w:color w:val="000000"/>
                <w:kern w:val="0"/>
                <w:sz w:val="23"/>
                <w:szCs w:val="23"/>
                <w:lang w:val="en-US" w:eastAsia="zh-CN"/>
              </w:rPr>
              <w:t>合计：          元（大写               ）。</w:t>
            </w:r>
          </w:p>
        </w:tc>
      </w:tr>
    </w:tbl>
    <w:p>
      <w:pPr>
        <w:spacing w:beforeLines="0" w:afterLines="0"/>
        <w:jc w:val="left"/>
        <w:rPr>
          <w:rFonts w:hint="eastAsia" w:ascii="宋体" w:hAnsi="宋体" w:eastAsiaTheme="minorEastAsia"/>
          <w:color w:val="auto"/>
          <w:sz w:val="24"/>
          <w:szCs w:val="24"/>
          <w:lang w:val="en-US" w:eastAsia="zh-CN"/>
        </w:rPr>
      </w:pPr>
      <w:r>
        <w:rPr>
          <w:rFonts w:hint="eastAsia" w:ascii="宋体" w:hAnsi="宋体"/>
          <w:color w:val="auto"/>
          <w:sz w:val="24"/>
          <w:szCs w:val="24"/>
          <w:lang w:val="zh-CN"/>
        </w:rPr>
        <w:t>2.报名方式：请潜在供应商在</w:t>
      </w:r>
      <w:r>
        <w:rPr>
          <w:rFonts w:hint="default" w:ascii="宋体" w:hAnsi="宋体"/>
          <w:color w:val="auto"/>
          <w:sz w:val="24"/>
          <w:szCs w:val="24"/>
          <w:lang w:val="zh-CN"/>
        </w:rPr>
        <w:t>“</w:t>
      </w:r>
      <w:r>
        <w:rPr>
          <w:rFonts w:hint="eastAsia" w:ascii="宋体" w:hAnsi="宋体"/>
          <w:color w:val="auto"/>
          <w:sz w:val="24"/>
          <w:szCs w:val="24"/>
          <w:lang w:val="zh-CN"/>
        </w:rPr>
        <w:t>优质采</w:t>
      </w:r>
      <w:r>
        <w:rPr>
          <w:rFonts w:hint="default" w:ascii="宋体" w:hAnsi="宋体"/>
          <w:color w:val="auto"/>
          <w:sz w:val="24"/>
          <w:szCs w:val="24"/>
          <w:lang w:val="zh-CN"/>
        </w:rPr>
        <w:t>”</w:t>
      </w:r>
      <w:r>
        <w:rPr>
          <w:rFonts w:hint="eastAsia" w:ascii="宋体" w:hAnsi="宋体"/>
          <w:color w:val="auto"/>
          <w:sz w:val="24"/>
          <w:szCs w:val="24"/>
          <w:lang w:val="zh-CN"/>
        </w:rPr>
        <w:t>网上采购平台参与项目投标报价</w:t>
      </w:r>
      <w:r>
        <w:rPr>
          <w:rFonts w:hint="eastAsia" w:ascii="宋体" w:hAnsi="宋体"/>
          <w:color w:val="auto"/>
          <w:sz w:val="24"/>
          <w:szCs w:val="24"/>
          <w:lang w:val="en-US" w:eastAsia="zh-CN"/>
        </w:rPr>
        <w:t>。</w:t>
      </w:r>
    </w:p>
    <w:p>
      <w:pPr>
        <w:spacing w:beforeLines="0" w:afterLines="0"/>
        <w:jc w:val="left"/>
        <w:rPr>
          <w:rFonts w:hint="eastAsia" w:ascii="宋体" w:hAnsi="宋体"/>
          <w:color w:val="auto"/>
          <w:sz w:val="24"/>
          <w:szCs w:val="24"/>
          <w:lang w:val="zh-CN"/>
        </w:rPr>
      </w:pPr>
      <w:r>
        <w:rPr>
          <w:rFonts w:hint="eastAsia" w:ascii="宋体" w:hAnsi="宋体"/>
          <w:color w:val="auto"/>
          <w:sz w:val="24"/>
          <w:szCs w:val="24"/>
          <w:lang w:val="zh-CN"/>
        </w:rPr>
        <w:t>3.投标截止时间：2022年3月</w:t>
      </w:r>
      <w:r>
        <w:rPr>
          <w:rFonts w:hint="eastAsia" w:ascii="宋体" w:hAnsi="宋体"/>
          <w:color w:val="auto"/>
          <w:sz w:val="24"/>
          <w:szCs w:val="24"/>
          <w:lang w:val="en-US" w:eastAsia="zh-CN"/>
        </w:rPr>
        <w:t>6</w:t>
      </w:r>
      <w:r>
        <w:rPr>
          <w:rFonts w:hint="eastAsia" w:ascii="宋体" w:hAnsi="宋体"/>
          <w:color w:val="auto"/>
          <w:sz w:val="24"/>
          <w:szCs w:val="24"/>
          <w:lang w:val="zh-CN"/>
        </w:rPr>
        <w:t>日</w:t>
      </w:r>
      <w:r>
        <w:rPr>
          <w:rFonts w:hint="eastAsia" w:ascii="宋体" w:hAnsi="宋体"/>
          <w:color w:val="auto"/>
          <w:sz w:val="24"/>
          <w:szCs w:val="24"/>
          <w:lang w:val="en-US" w:eastAsia="zh-CN"/>
        </w:rPr>
        <w:t>9</w:t>
      </w:r>
      <w:r>
        <w:rPr>
          <w:rFonts w:hint="eastAsia" w:ascii="宋体" w:hAnsi="宋体"/>
          <w:color w:val="auto"/>
          <w:sz w:val="24"/>
          <w:szCs w:val="24"/>
          <w:lang w:val="zh-CN"/>
        </w:rPr>
        <w:t>：00前。</w:t>
      </w:r>
    </w:p>
    <w:p>
      <w:pPr>
        <w:spacing w:beforeLines="0" w:afterLines="0"/>
        <w:jc w:val="left"/>
        <w:rPr>
          <w:rFonts w:hint="eastAsia" w:ascii="宋体" w:hAnsi="宋体"/>
          <w:color w:val="auto"/>
          <w:sz w:val="24"/>
          <w:szCs w:val="24"/>
          <w:lang w:val="zh-CN"/>
        </w:rPr>
      </w:pPr>
      <w:r>
        <w:rPr>
          <w:rFonts w:hint="eastAsia" w:ascii="宋体" w:hAnsi="宋体"/>
          <w:color w:val="auto"/>
          <w:sz w:val="24"/>
          <w:szCs w:val="24"/>
          <w:lang w:val="zh-CN"/>
        </w:rPr>
        <w:t>4.联系人：俞</w:t>
      </w:r>
      <w:r>
        <w:rPr>
          <w:rFonts w:hint="eastAsia" w:ascii="宋体" w:hAnsi="宋体"/>
          <w:color w:val="auto"/>
          <w:sz w:val="24"/>
          <w:szCs w:val="24"/>
          <w:lang w:val="en-US" w:eastAsia="zh-CN"/>
        </w:rPr>
        <w:t>昌平</w:t>
      </w:r>
      <w:r>
        <w:rPr>
          <w:rFonts w:hint="eastAsia" w:ascii="宋体" w:hAnsi="宋体"/>
          <w:color w:val="auto"/>
          <w:sz w:val="24"/>
          <w:szCs w:val="24"/>
          <w:lang w:val="zh-CN"/>
        </w:rPr>
        <w:t>0553-2871336；戴</w:t>
      </w:r>
      <w:r>
        <w:rPr>
          <w:rFonts w:hint="eastAsia" w:ascii="宋体" w:hAnsi="宋体"/>
          <w:color w:val="auto"/>
          <w:sz w:val="24"/>
          <w:szCs w:val="24"/>
          <w:lang w:val="en-US" w:eastAsia="zh-CN"/>
        </w:rPr>
        <w:t>丽华</w:t>
      </w:r>
      <w:r>
        <w:rPr>
          <w:rFonts w:hint="eastAsia" w:ascii="宋体" w:hAnsi="宋体"/>
          <w:color w:val="auto"/>
          <w:sz w:val="24"/>
          <w:szCs w:val="24"/>
          <w:lang w:val="zh-CN"/>
        </w:rPr>
        <w:t>0553-2871126</w:t>
      </w:r>
    </w:p>
    <w:p>
      <w:pPr>
        <w:spacing w:beforeLines="0" w:afterLines="0"/>
        <w:jc w:val="left"/>
        <w:rPr>
          <w:rFonts w:hint="eastAsia" w:ascii="宋体" w:hAnsi="宋体"/>
          <w:color w:val="auto"/>
          <w:sz w:val="24"/>
          <w:szCs w:val="24"/>
          <w:lang w:val="zh-CN"/>
        </w:rPr>
      </w:pPr>
      <w:r>
        <w:rPr>
          <w:rFonts w:hint="eastAsia" w:ascii="宋体" w:hAnsi="宋体"/>
          <w:color w:val="auto"/>
          <w:sz w:val="24"/>
          <w:szCs w:val="24"/>
          <w:lang w:val="zh-CN"/>
        </w:rPr>
        <w:t xml:space="preserve">                                              </w:t>
      </w:r>
    </w:p>
    <w:p>
      <w:pPr>
        <w:spacing w:beforeLines="0" w:afterLines="0"/>
        <w:ind w:firstLine="5520" w:firstLineChars="2300"/>
        <w:jc w:val="left"/>
        <w:rPr>
          <w:rFonts w:hint="eastAsia" w:ascii="宋体" w:hAnsi="宋体"/>
          <w:color w:val="auto"/>
          <w:sz w:val="24"/>
          <w:szCs w:val="24"/>
          <w:lang w:val="zh-CN"/>
        </w:rPr>
      </w:pPr>
      <w:r>
        <w:rPr>
          <w:rFonts w:hint="eastAsia" w:ascii="宋体" w:hAnsi="宋体"/>
          <w:color w:val="auto"/>
          <w:sz w:val="24"/>
          <w:szCs w:val="24"/>
          <w:lang w:val="zh-CN"/>
        </w:rPr>
        <w:t xml:space="preserve"> 安徽工程大学后勤保障处</w:t>
      </w:r>
    </w:p>
    <w:p>
      <w:pPr>
        <w:spacing w:beforeLines="0" w:afterLines="0"/>
        <w:jc w:val="left"/>
        <w:rPr>
          <w:rFonts w:hint="eastAsia" w:ascii="宋体" w:hAnsi="宋体"/>
          <w:color w:val="auto"/>
          <w:sz w:val="24"/>
          <w:szCs w:val="24"/>
          <w:lang w:val="zh-CN"/>
        </w:rPr>
      </w:pPr>
      <w:r>
        <w:rPr>
          <w:rFonts w:hint="eastAsia" w:ascii="宋体" w:hAnsi="宋体"/>
          <w:color w:val="auto"/>
          <w:sz w:val="24"/>
          <w:szCs w:val="24"/>
          <w:lang w:val="zh-CN"/>
        </w:rPr>
        <w:t xml:space="preserve">                                                   2022年3月</w:t>
      </w:r>
      <w:r>
        <w:rPr>
          <w:rFonts w:hint="eastAsia" w:ascii="宋体" w:hAnsi="宋体"/>
          <w:color w:val="auto"/>
          <w:sz w:val="24"/>
          <w:szCs w:val="24"/>
          <w:lang w:val="en-US" w:eastAsia="zh-CN"/>
        </w:rPr>
        <w:t>31</w:t>
      </w:r>
      <w:r>
        <w:rPr>
          <w:rFonts w:hint="eastAsia" w:ascii="宋体" w:hAnsi="宋体"/>
          <w:color w:val="auto"/>
          <w:sz w:val="24"/>
          <w:szCs w:val="24"/>
          <w:lang w:val="zh-CN"/>
        </w:rPr>
        <w:t>日</w:t>
      </w:r>
    </w:p>
    <w:p>
      <w:pPr>
        <w:rPr>
          <w:sz w:val="24"/>
          <w:szCs w:val="24"/>
        </w:rPr>
      </w:pPr>
    </w:p>
    <w:p>
      <w:pPr>
        <w:widowControl/>
        <w:ind w:firstLine="600"/>
        <w:jc w:val="left"/>
      </w:pPr>
      <w:r>
        <w:rPr>
          <w:rFonts w:hint="eastAsia" w:ascii="仿宋_gb2312" w:hAnsi="宋体" w:eastAsia="仿宋_gb2312" w:cs="宋体"/>
          <w:kern w:val="0"/>
          <w:sz w:val="30"/>
          <w:szCs w:val="30"/>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023"/>
    <w:rsid w:val="00026FD9"/>
    <w:rsid w:val="000865A8"/>
    <w:rsid w:val="00096E7F"/>
    <w:rsid w:val="0012482F"/>
    <w:rsid w:val="0015441D"/>
    <w:rsid w:val="00161632"/>
    <w:rsid w:val="001A5AAF"/>
    <w:rsid w:val="001E2869"/>
    <w:rsid w:val="001F19A0"/>
    <w:rsid w:val="001F7E90"/>
    <w:rsid w:val="0024393B"/>
    <w:rsid w:val="0028281E"/>
    <w:rsid w:val="00292B26"/>
    <w:rsid w:val="002A5076"/>
    <w:rsid w:val="00316263"/>
    <w:rsid w:val="00335F87"/>
    <w:rsid w:val="00354863"/>
    <w:rsid w:val="00360CD9"/>
    <w:rsid w:val="003A4FFA"/>
    <w:rsid w:val="0042513A"/>
    <w:rsid w:val="004270EB"/>
    <w:rsid w:val="004450E7"/>
    <w:rsid w:val="004548AC"/>
    <w:rsid w:val="00461A48"/>
    <w:rsid w:val="00474753"/>
    <w:rsid w:val="00476137"/>
    <w:rsid w:val="00525023"/>
    <w:rsid w:val="00565B48"/>
    <w:rsid w:val="00572130"/>
    <w:rsid w:val="005D48DC"/>
    <w:rsid w:val="0060050E"/>
    <w:rsid w:val="006165D0"/>
    <w:rsid w:val="00637800"/>
    <w:rsid w:val="00662BFC"/>
    <w:rsid w:val="006B6608"/>
    <w:rsid w:val="0072482A"/>
    <w:rsid w:val="007962BD"/>
    <w:rsid w:val="008107E9"/>
    <w:rsid w:val="0082507D"/>
    <w:rsid w:val="00864160"/>
    <w:rsid w:val="008B5BC8"/>
    <w:rsid w:val="008C347E"/>
    <w:rsid w:val="008D72D1"/>
    <w:rsid w:val="009A5F25"/>
    <w:rsid w:val="009C7FBD"/>
    <w:rsid w:val="009D284E"/>
    <w:rsid w:val="00A83655"/>
    <w:rsid w:val="00A9728F"/>
    <w:rsid w:val="00AB4CDB"/>
    <w:rsid w:val="00AE25E8"/>
    <w:rsid w:val="00B05ED2"/>
    <w:rsid w:val="00B2264F"/>
    <w:rsid w:val="00B7209C"/>
    <w:rsid w:val="00BC11C4"/>
    <w:rsid w:val="00BD2417"/>
    <w:rsid w:val="00C742DF"/>
    <w:rsid w:val="00CA1AB2"/>
    <w:rsid w:val="00CC7013"/>
    <w:rsid w:val="00CE6A88"/>
    <w:rsid w:val="00D15A09"/>
    <w:rsid w:val="00D6683C"/>
    <w:rsid w:val="00D7302A"/>
    <w:rsid w:val="00D95CF9"/>
    <w:rsid w:val="00D96D13"/>
    <w:rsid w:val="00DD10F6"/>
    <w:rsid w:val="00E34D07"/>
    <w:rsid w:val="00EC070F"/>
    <w:rsid w:val="00EF2D9B"/>
    <w:rsid w:val="00F10138"/>
    <w:rsid w:val="00F62260"/>
    <w:rsid w:val="00F7257B"/>
    <w:rsid w:val="00F91132"/>
    <w:rsid w:val="00FC4FFA"/>
    <w:rsid w:val="00FE7078"/>
    <w:rsid w:val="08174D8E"/>
    <w:rsid w:val="0E7E6836"/>
    <w:rsid w:val="225E0827"/>
    <w:rsid w:val="4DAA1750"/>
    <w:rsid w:val="5825174C"/>
    <w:rsid w:val="66A01F4F"/>
    <w:rsid w:val="67762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23</Words>
  <Characters>133</Characters>
  <Lines>1</Lines>
  <Paragraphs>1</Paragraphs>
  <TotalTime>0</TotalTime>
  <ScaleCrop>false</ScaleCrop>
  <LinksUpToDate>false</LinksUpToDate>
  <CharactersWithSpaces>155</CharactersWithSpaces>
  <Application>WPS Office_11.1.0.11369_F1E327BC-269C-435d-A152-05C5408002CA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2022-03-17T09:08:00Z</dcterms:created>
  <dc:creator>戴丽华</dc:creator>
  <cp:lastModifiedBy>老鱼儿</cp:lastModifiedBy>
  <cp:lastPrinted>2022-03-31T01:06:00Z</cp:lastPrinted>
  <dcterms:modified xsi:type="dcterms:W3CDTF">2022-03-31T08:46:06Z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2052-11.1.0.11369</vt:lpwstr>
  </property>
  <property fmtid="{D5CDD505-2E9C-101B-9397-08002B2CF9AE}" pid="3" name="ICV">
    <vt:lpwstr>157E5E20290746D093919BA2AF666A39</vt:lpwstr>
  </property>
</Properties>
</file>