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b/>
          <w:sz w:val="44"/>
          <w:szCs w:val="44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</w:rPr>
        <w:t>安徽工程大学校园部分公共设施维修</w:t>
      </w:r>
      <w:bookmarkEnd w:id="0"/>
      <w:bookmarkEnd w:id="1"/>
      <w:r>
        <w:rPr>
          <w:rFonts w:hint="eastAsia"/>
          <w:b/>
          <w:sz w:val="44"/>
          <w:szCs w:val="44"/>
          <w:lang w:eastAsia="zh-CN"/>
        </w:rPr>
        <w:t>工程</w:t>
      </w:r>
      <w:r>
        <w:rPr>
          <w:rFonts w:hint="eastAsia"/>
          <w:b/>
          <w:sz w:val="44"/>
          <w:szCs w:val="44"/>
        </w:rPr>
        <w:t>询价表</w:t>
      </w:r>
    </w:p>
    <w:tbl>
      <w:tblPr>
        <w:tblStyle w:val="5"/>
        <w:tblW w:w="148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5"/>
        <w:gridCol w:w="7839"/>
        <w:gridCol w:w="934"/>
        <w:gridCol w:w="1285"/>
        <w:gridCol w:w="131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工程内容及要求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综合报价（元）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拆除</w:t>
            </w:r>
          </w:p>
        </w:tc>
        <w:tc>
          <w:tcPr>
            <w:tcW w:w="783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小花园内户外大型儿童玩具损坏，需拆除，器材固定部位磨平，拆除废旧物品、外运，运距自定。</w:t>
            </w:r>
          </w:p>
          <w:p>
            <w:pPr>
              <w:numPr>
                <w:numId w:val="0"/>
              </w:numPr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地垫恢复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广场部分损坏塑胶地垫修复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  <w:bookmarkStart w:id="4" w:name="_GoBack"/>
            <w:bookmarkEnd w:id="4"/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1项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15块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拆除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校园</w:t>
            </w:r>
            <w:bookmarkStart w:id="2" w:name="OLE_LINK3"/>
            <w:bookmarkStart w:id="3" w:name="OLE_LINK4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水泥靠椅</w:t>
            </w:r>
            <w:bookmarkEnd w:id="2"/>
            <w:bookmarkEnd w:id="3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损坏拆除外运，运费自定。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11组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油漆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小花园内，健身器材，机械打磨除锈，刷防锈漆，补原子灰，丙烯酸专用钢构漆涂刷两遍。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11件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水水泥靠椅购安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拆除原损坏石凳，购安石凳安装恢复。安装要求，</w:t>
            </w:r>
            <w:r>
              <w:rPr>
                <w:rFonts w:hint="eastAsia" w:ascii="黑体"/>
                <w:bCs/>
                <w:kern w:val="0"/>
                <w:sz w:val="24"/>
                <w:szCs w:val="24"/>
              </w:rPr>
              <w:t>素土夯实、100㎜厚碎石、100㎜厚C20砼垫层、1：3干硬性水泥砂浆。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11组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其它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周边安全维护，警示标识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垃圾外运、税费等费用。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工程报价里包含：包工包料。工程垃圾日产日清并清运出校园。安全自负。注意地下管网及各种线路。</w:t>
            </w:r>
          </w:p>
        </w:tc>
        <w:tc>
          <w:tcPr>
            <w:tcW w:w="9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8" w:type="dxa"/>
            <w:gridSpan w:val="7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合计金额（元）：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</w:t>
      </w:r>
    </w:p>
    <w:p>
      <w:pPr>
        <w:ind w:firstLine="361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b/>
          <w:sz w:val="24"/>
          <w:szCs w:val="24"/>
        </w:rPr>
        <w:t>投标代表（盖章）：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</w:t>
      </w:r>
    </w:p>
    <w:p>
      <w:pPr>
        <w:tabs>
          <w:tab w:val="left" w:pos="13050"/>
        </w:tabs>
        <w:jc w:val="left"/>
        <w:rPr>
          <w:rFonts w:ascii="宋体" w:hAnsi="宋体" w:eastAsia="宋体"/>
          <w:sz w:val="24"/>
          <w:szCs w:val="24"/>
        </w:rPr>
      </w:pPr>
    </w:p>
    <w:p>
      <w:pPr>
        <w:ind w:firstLine="10920" w:firstLineChars="4550"/>
        <w:jc w:val="left"/>
        <w:rPr>
          <w:rFonts w:ascii="宋体" w:hAnsi="宋体" w:eastAsia="宋体"/>
          <w:sz w:val="24"/>
          <w:szCs w:val="24"/>
        </w:rPr>
      </w:pPr>
    </w:p>
    <w:p>
      <w:pPr>
        <w:ind w:firstLine="11280" w:firstLineChars="47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2019年7月3日</w:t>
      </w:r>
    </w:p>
    <w:sectPr>
      <w:pgSz w:w="16838" w:h="11906" w:orient="landscape"/>
      <w:pgMar w:top="1135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3028"/>
    <w:multiLevelType w:val="singleLevel"/>
    <w:tmpl w:val="62813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F2"/>
    <w:rsid w:val="00047FE1"/>
    <w:rsid w:val="000906C4"/>
    <w:rsid w:val="00283E96"/>
    <w:rsid w:val="003F3767"/>
    <w:rsid w:val="003F44F4"/>
    <w:rsid w:val="003F67FC"/>
    <w:rsid w:val="005801DE"/>
    <w:rsid w:val="007B6AB3"/>
    <w:rsid w:val="008208DE"/>
    <w:rsid w:val="00AB5C78"/>
    <w:rsid w:val="00D97BF2"/>
    <w:rsid w:val="0D6D37E4"/>
    <w:rsid w:val="15F01977"/>
    <w:rsid w:val="350A2D37"/>
    <w:rsid w:val="3D04596E"/>
    <w:rsid w:val="45FD7BCD"/>
    <w:rsid w:val="56FF57C1"/>
    <w:rsid w:val="6D132512"/>
    <w:rsid w:val="6FC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2019-07-03T02:12:00Z</dcterms:created>
  <dc:creator>Administrator</dc:creator>
  <cp:lastModifiedBy>Administrator</cp:lastModifiedBy>
  <cp:lastPrinted>2019-07-05T08:09:00Z</cp:lastPrinted>
  <dcterms:modified xsi:type="dcterms:W3CDTF">2019-07-05T09:07:05Z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