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4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习近平主持召开中央全面深化改革委员会第三次会议强调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4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 xml:space="preserve">全面推进美丽中国建设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4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健全自然垄断环节监管体制机制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李强王沪宁蔡奇出席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来源：人民网－人民日报   发布时间：2023-11-08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■建设美丽中国是全面建设社会主义现代化国家的重要目标，要锚定2035年美丽中国目标基本实现，持续深入推进污染防治攻坚，加快发展方式绿色转型，提升生态系统多样性、稳定性、持续性，守牢安全底线，健全保障体系，推动实现生态环境根本好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国有资本经营预算是国家预算体系的重要组成部分，要完善国有资本经营预算制度，扩大实施范围，强化功能作用，健全收支管理，提升资金效能。要健全自然垄断环节监管体制机制，强化制度设计，完善监管体系，提升监管能力，增强国有经济对自然垄断环节控制力，更好满足构建现代化基础设施体系的需要，更好保障国家安全。要立足更好服务和支撑公共决策，加强专家参与公共决策行为监督管理，完善体制机制，规范流程标准，强化全过程管理，营造人尽其才、富有活力、风清气正的专家参与公共决策环境。生态环境分区管控在生态环境源头预防体系中具有基础性作用，要加强顶层设计、完善制度体系，以保障生态功能和改善环境质量为目标，推动实现生态环境分区域差异化精准管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新华社北京11月7日电 中共中央总书记、国家主席、中央军委主席、中央全面深化改革委员会主任习近平11月7日下午主持召开中央全面深化改革委员会第三次会议，审议通过了《关于全面推进美丽中国建设的意见》、《关于进一步完善国有资本经营预算制度的意见》、《关于健全自然垄断环节监管体制机制的实施意见》、《关于加强专家参与公共决策行为监督管理的指导意见》、《关于加强生态环境分区管控的指导意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习近平在主持会议时强调，建设美丽中国是全面建设社会主义现代化国家的重要目标，要锚定2035年美丽中国目标基本实现，持续深入推进污染防治攻坚，加快发展方式绿色转型，提升生态系统多样性、稳定性、持续性，守牢安全底线，健全保障体系，推动实现生态环境根本好转。国有资本经营预算是国家预算体系的重要组成部分，要完善国有资本经营预算制度，扩大实施范围，强化功能作用，健全收支管理，提升资金效能。要健全自然垄断环节监管体制机制，强化制度设计，完善监管体系，提升监管能力，增强国有经济对自然垄断环节控制力，更好满足构建现代化基础设施体系的需要，更好保障国家安全。要立足更好服务和支撑公共决策，加强专家参与公共决策行为监督管理，完善体制机制，规范流程标准，强化全过程管理，营造人尽其才、富有活力、风清气正的专家参与公共决策环境。生态环境分区管控在生态环境源头预防体系中具有基础性作用，要加强顶层设计、完善制度体系，以保障生态功能和改善环境质量为目标，推动实现生态环境分区域差异化精准管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中共中央政治局常委、中央全面深化改革委员会副主任李强、王沪宁、蔡奇出席会议。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会议指出，党的十八大以来，我国生态文明建设从理论到实践都发生了历史性、转折性、全局性变化，要根据经济社会高质量发展的新需求、人民群众对生态环境改善的新期待，加大对突出生态环境问题集中解决力度，着力抓好生态文明制度建设，发挥好先行探索示范带动作用，开展全民行动，推动局部和全局相协调、治标和治本相贯通、当前和长远相结合。要加强组织领导，结合地方实际分类施策、分区治理，精细化建设，通过一项项具体行动推动美丽中国目标一步步变为现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会议强调，预算工作体现党和国家意志，要坚持和加强党的领导，发挥集中力量办大事的体制优势，聚焦推进国有经济布局优化和结构调整，推动国有资本向关系国家安全、国民经济命脉的重要行业和关键领域集中，向关系国计民生的公共服务、应急能力、公益性领域等集中，向前瞻性战略性新兴产业集中，更好服务构建新发展格局、推动高质量发展。要始终坚持“过紧日子”的思想，加强财政资源科学统筹和合理分配，合理确定预算收支规模，统筹保障和改善民生，杜绝奢靡浪费等现象。要坚持预算法定，强化预算约束，推动预算绩效管理，发挥人大监督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会议指出，电力、油气、铁路等行业的网络环节具有自然垄断属性，是我国国有经济布局的重点领域。要健全监管制度体系，加强监管能力建设，重点加强对自然垄断环节落实国家重大战略和规划任务、履行国家安全责任、履行社会责任、经营范围和经营行为等方面的监管，推动处于自然垄断环节的企业聚焦主责主业，增加国有资本在网络型基础设施上投入，提升骨干网络安全可靠性。要对自然垄断环节开展垄断性业务和竞争性业务的范围进行监管，防止利用垄断优势向上下游竞争性环节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会议强调，专家是推进改革发展的重要智力资源，要加强对专家队伍的政治引领，完善专家参与公共决策的政策保障和激励措施，充分调动专家积极性和主动性。要建立健全从专家遴选到考核监督的全过程、全链条管理制度体系，分领域、分类别完善专家参与公共决策的制度规范，明确专家参与公共决策的职责定位、权利义务和相应责任等，激励这些专家积极为党和政府科学决策建言献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会议指出，加强生态环境分区管控，要落实主体功能区战略，衔接国土空间规划和用途管制，聚焦区域性、流域性突出生态环境问题，完善生态环境分区管控方案，建立从问题识别到解决方案的分区分类管控策略。要落实地方各级党委和政府主体责任，利用生态环境分区管控成果，服务国家和地方重大发展战略实施，科学指导各类开发保护建设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中央全面深化改革委员会委员出席会议，中央和国家机关有关部门负责同志列席会议。</w:t>
      </w:r>
    </w:p>
    <w:p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 人民日报 》（ 2023年11月08日 01 版）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9876ED7-02FB-4C53-84B9-2B788B886D9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6943828-52CF-4C0D-8D4C-846D2F1D561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FF10906-D138-4010-8E31-EB99BD1A348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D33C598-8A53-48ED-BE7E-C680D13485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Njg0Yjc1YTMwZDUzOTRlYTQwNGU0MGEzNWExYzUifQ=="/>
  </w:docVars>
  <w:rsids>
    <w:rsidRoot w:val="00000000"/>
    <w:rsid w:val="032418A9"/>
    <w:rsid w:val="577C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2023-12-05T01:23:00Z</dcterms:created>
  <dc:creator>002</dc:creator>
  <cp:lastModifiedBy>郑文君</cp:lastModifiedBy>
  <dcterms:modified xsi:type="dcterms:W3CDTF">2023-12-05T03:53:23Z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176C891D552D4A1EABDAC856E3856827_12</vt:lpwstr>
  </property>
</Properties>
</file>